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赴马来西亚专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业研修课程项目人员名单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260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制药工程学院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高乃茸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健康医学院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乔佳椋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护理学院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厉耀阳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02E1E6-1FE9-4CA2-8145-EAA5FCF9F9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20ADB7-5783-4C10-A78C-23E72FE573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730229-18E3-4B37-9FD3-192E520A07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76F63"/>
    <w:rsid w:val="32057FD4"/>
    <w:rsid w:val="3F471DAA"/>
    <w:rsid w:val="4C2569E7"/>
    <w:rsid w:val="52F57F3B"/>
    <w:rsid w:val="597516FD"/>
    <w:rsid w:val="62333CC1"/>
    <w:rsid w:val="646D5A61"/>
    <w:rsid w:val="66433058"/>
    <w:rsid w:val="67B91317"/>
    <w:rsid w:val="7C0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2023-12-25T03:30:00Z</dcterms:created>
  <dc:creator>weiyu</dc:creator>
  <cp:lastModifiedBy>韦昱</cp:lastModifiedBy>
  <dcterms:modified xsi:type="dcterms:W3CDTF">2024-05-17T09:51:58Z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4683657423434C72959818B86F48CB59</vt:lpwstr>
  </property>
</Properties>
</file>